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jc w:val="center"/>
        <w:outlineLvl w:val="0"/>
      </w:pPr>
      <w:r>
        <w:t xml:space="preserve">МИНИСТЕРСТВО ТРУДА И СОЦИАЛЬНОЙ ЗАЩИТЫ РОССИЙСКОЙ ФЕДЕРАЦИИ</w:t>
      </w:r>
      <w:r/>
    </w:p>
    <w:p>
      <w:pPr>
        <w:pStyle w:val="603"/>
        <w:jc w:val="center"/>
      </w:pPr>
      <w:r>
        <w:t xml:space="preserve">(Минтруд России)</w:t>
      </w:r>
      <w:r/>
    </w:p>
    <w:p>
      <w:pPr>
        <w:pStyle w:val="603"/>
        <w:jc w:val="center"/>
      </w:pPr>
      <w:r/>
      <w:r/>
    </w:p>
    <w:p>
      <w:pPr>
        <w:pStyle w:val="603"/>
        <w:jc w:val="center"/>
      </w:pPr>
      <w:r>
        <w:t xml:space="preserve">ПРИКАЗ</w:t>
      </w:r>
      <w:r/>
    </w:p>
    <w:p>
      <w:pPr>
        <w:pStyle w:val="603"/>
        <w:jc w:val="center"/>
      </w:pPr>
      <w:r>
        <w:t xml:space="preserve">от 1 марта 2022 г. N 91</w:t>
      </w:r>
      <w:r/>
    </w:p>
    <w:p>
      <w:pPr>
        <w:pStyle w:val="603"/>
        <w:jc w:val="center"/>
      </w:pPr>
      <w:r/>
      <w:r/>
    </w:p>
    <w:p>
      <w:pPr>
        <w:pStyle w:val="603"/>
        <w:jc w:val="center"/>
      </w:pPr>
      <w:r>
        <w:t xml:space="preserve">Об утверждении Порядка развития и сопровождения</w:t>
      </w:r>
      <w:r/>
    </w:p>
    <w:p>
      <w:pPr>
        <w:pStyle w:val="603"/>
        <w:jc w:val="center"/>
      </w:pPr>
      <w:r>
        <w:t xml:space="preserve">информационных систем Министерства труда и социальной защиты</w:t>
      </w:r>
      <w:r/>
    </w:p>
    <w:p>
      <w:pPr>
        <w:pStyle w:val="603"/>
        <w:jc w:val="center"/>
      </w:pPr>
      <w:r>
        <w:t xml:space="preserve">Российской Федерации и федерального государственного</w:t>
      </w:r>
      <w:r/>
    </w:p>
    <w:p>
      <w:pPr>
        <w:pStyle w:val="603"/>
        <w:jc w:val="center"/>
      </w:pPr>
      <w:r>
        <w:t xml:space="preserve">бюджетного учреждения "Федеральное бюро медико-социальной</w:t>
      </w:r>
      <w:r/>
    </w:p>
    <w:p>
      <w:pPr>
        <w:pStyle w:val="603"/>
        <w:jc w:val="center"/>
      </w:pPr>
      <w:r>
        <w:t xml:space="preserve">экспертизы" Министерства труда и социальной защиты</w:t>
      </w:r>
      <w:r/>
    </w:p>
    <w:p>
      <w:pPr>
        <w:pStyle w:val="603"/>
        <w:jc w:val="center"/>
      </w:pPr>
      <w:r>
        <w:t xml:space="preserve">Российской Федерации федеральным казенным учреждением</w:t>
      </w:r>
      <w:r/>
    </w:p>
    <w:p>
      <w:pPr>
        <w:pStyle w:val="603"/>
        <w:jc w:val="center"/>
      </w:pPr>
      <w:r>
        <w:t xml:space="preserve">"Информационные технологии в социальной сфере"</w:t>
      </w:r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ind w:firstLine="540"/>
        <w:jc w:val="both"/>
      </w:pPr>
      <w:r>
        <w:t xml:space="preserve">В соответствии с приказом Министерства труда и социальной защиты Российской Федерации от 22 сентября 2021 г. </w:t>
      </w:r>
      <w:hyperlink r:id="rId8" w:tooltip="consultantplus://offline/ref=2F30883F6DFDE4AB86E5CC8E8AA4EA485BEDBCC8E355A038330E0DD0BE9B0DBD44686B5A458C599F157017487DQ4bDN" w:history="1">
        <w:r>
          <w:rPr>
            <w:color w:val="0000FF"/>
          </w:rPr>
          <w:t xml:space="preserve">N 657</w:t>
        </w:r>
      </w:hyperlink>
      <w:r>
        <w:t xml:space="preserve"> "Об осуществлении федеральным казенным учреждением "Информационные технологии в социальной сфере" отдельных функций" приказываю:</w:t>
      </w:r>
      <w:r/>
    </w:p>
    <w:p>
      <w:pPr>
        <w:pStyle w:val="602"/>
        <w:ind w:firstLine="540"/>
        <w:jc w:val="both"/>
        <w:spacing w:before="220"/>
      </w:pPr>
      <w:r>
        <w:t xml:space="preserve">1. Утвердить прилагаемый Порядок развития и сопровождения информационных систем Министерства труда и социальной защиты Российской Федерации и федерального государственного бюджетного учреждения "Фе</w:t>
      </w:r>
      <w:r>
        <w:t xml:space="preserve">деральное бюро медико-социальной экспертизы" Министерства труда и социальной защиты Российской Федерации федеральным казенным учреждением "Информационные технологии в социальной сфере" (далее соответственно - информационные системы, ФКУ "Соцтех", Порядок).</w:t>
      </w:r>
      <w:r/>
    </w:p>
    <w:p>
      <w:pPr>
        <w:pStyle w:val="602"/>
        <w:ind w:firstLine="540"/>
        <w:jc w:val="both"/>
        <w:spacing w:before="220"/>
      </w:pPr>
      <w:r>
        <w:t xml:space="preserve">2. Функциональным заказчикам ин</w:t>
      </w:r>
      <w:r>
        <w:t xml:space="preserve">формационных систем, функции по развитию и сопровождению которых осуществляет ФКУ "Соцтех", в соответствии с Порядком организовать направление в ФКУ "Соцтех" функциональных требований к развитию информационных систем, первично - в срок до 18 марта 2022 г.:</w:t>
      </w:r>
      <w:r/>
    </w:p>
    <w:p>
      <w:pPr>
        <w:pStyle w:val="602"/>
        <w:ind w:firstLine="540"/>
        <w:jc w:val="both"/>
        <w:spacing w:before="220"/>
      </w:pPr>
      <w:r>
        <w:t xml:space="preserve">а)</w:t>
      </w:r>
      <w:r>
        <w:t xml:space="preserve"> Департаменту развития социального страхования Министерства труда и социальной защиты Российской Федерации (Л.Ю. Чикмачева) - в отношении информационной системы "Официальный сайт Министерства труда и социальной защиты Российской Федерации в сети Интернет";</w:t>
      </w:r>
      <w:r/>
    </w:p>
    <w:p>
      <w:pPr>
        <w:pStyle w:val="602"/>
        <w:ind w:firstLine="540"/>
        <w:jc w:val="both"/>
        <w:spacing w:before="220"/>
      </w:pPr>
      <w:r>
        <w:t xml:space="preserve">б) Департаменту организации бюджетных процедур планирования и финансового обеспечения Министерства труда и социальной защиты Российской Федерации (С.В. Привезенцева) </w:t>
      </w:r>
      <w:r>
        <w:t xml:space="preserve">- в отношении программно-информационного комплекса автоматизации планово-финансовой деятельности Министерства труда и социальной защиты Российской Федерации в части управления государственными закупками и контроля деятельности подведомственных организаций;</w:t>
      </w:r>
      <w:r/>
    </w:p>
    <w:p>
      <w:pPr>
        <w:pStyle w:val="602"/>
        <w:ind w:firstLine="540"/>
        <w:jc w:val="both"/>
        <w:spacing w:before="220"/>
      </w:pPr>
      <w:r>
        <w:t xml:space="preserve">в) Департаменту по делам инвалидов Министерства труда и социальной защиты Российской Федерации (Д.В. Лигомина) - в отношении </w:t>
      </w:r>
      <w:r>
        <w:t xml:space="preserve">автоматизированной информационной системы предоставления и обобщения отчетных прогнозных сведений по обеспечению инвалидов техническими средствами реабилитации и отдельных категорий граждан из числа ветеранов протезами и протезно-ортопедическими изделиями;</w:t>
      </w:r>
      <w:r/>
    </w:p>
    <w:p>
      <w:pPr>
        <w:pStyle w:val="602"/>
        <w:ind w:firstLine="540"/>
        <w:jc w:val="both"/>
        <w:spacing w:before="220"/>
      </w:pPr>
      <w:r>
        <w:t xml:space="preserve">г) Департаменту оплаты труда, трудовых отношений и социального партнерс</w:t>
      </w:r>
      <w:r>
        <w:t xml:space="preserve">тва Министерства труда и социальной защиты Российской Федерации (М.С. Маслова) - в отношении блока информационных систем обеспечения исполнения функций Министерством труда и социальной защиты Российской Федерации в части оплаты труда, трудовых отношений и </w:t>
      </w:r>
      <w:r>
        <w:t xml:space="preserve">социального партнерства;</w:t>
      </w:r>
      <w:r/>
    </w:p>
    <w:p>
      <w:pPr>
        <w:pStyle w:val="602"/>
        <w:ind w:firstLine="540"/>
        <w:jc w:val="both"/>
        <w:spacing w:before="220"/>
      </w:pPr>
      <w:r>
        <w:t xml:space="preserve">д) Департаменту демографической и семейной политики Министерства труда и социальной</w:t>
      </w:r>
      <w:r>
        <w:t xml:space="preserve"> защиты Российской Федерации (А.И. Галкин) - в отношении автоматизированной информационной системы "Обеспечение исполнения функций Министерством труда и социальной защиты Российской Федерации в части демографической политики и социальной защиты населения";</w:t>
      </w:r>
      <w:r/>
    </w:p>
    <w:p>
      <w:pPr>
        <w:pStyle w:val="602"/>
        <w:ind w:firstLine="540"/>
        <w:jc w:val="both"/>
        <w:spacing w:before="220"/>
      </w:pPr>
      <w:r>
        <w:t xml:space="preserve">е) Департаменту занятости населения и трудовой миграции Министерства труда и социальной защиты Российской Федерации (М.В. Кирсанов) - в отношении информационно-аналитической системы определения потребности в привлечении иностранных работников;</w:t>
      </w:r>
      <w:r/>
    </w:p>
    <w:p>
      <w:pPr>
        <w:pStyle w:val="602"/>
        <w:ind w:firstLine="540"/>
        <w:jc w:val="both"/>
        <w:spacing w:before="220"/>
      </w:pPr>
      <w:r>
        <w:t xml:space="preserve">ж) Департаменту проектной деятельности и государственной политики в сфере государственной и муницип</w:t>
      </w:r>
      <w:r>
        <w:t xml:space="preserve">альной службы Министерства труда и социальной защиты Российской Федерации (А.С. Шумков) - в отношении информационной системы "Система мониторинга предоставления государственным гражданским служащим единовременной субсидии на приобретение жилого помещения".</w:t>
      </w:r>
      <w:r/>
    </w:p>
    <w:p>
      <w:pPr>
        <w:pStyle w:val="602"/>
        <w:ind w:firstLine="540"/>
        <w:jc w:val="both"/>
        <w:spacing w:before="220"/>
      </w:pPr>
      <w:r>
        <w:t xml:space="preserve">3. Федеральному государственно</w:t>
      </w:r>
      <w:r>
        <w:t xml:space="preserve">му бюджетному учреждению "Федеральное бюро медико-социальной экспертизы" Министерства труда и социальной защиты Российской Федерации (М.А. Дымочка) организовать направление в ФКУ "Соцтех" функциональных требований к развитию автоматизированной информационн</w:t>
      </w:r>
      <w:r>
        <w:t xml:space="preserve">ой системы "Портал учреждений медико-социальной экспертизы, подведомственных Министерству труда и социальной защиты Российской Федерации", информационной сводно-аналитической системы федеральных государственных учреждений медико-социальной экспертизы, инфо</w:t>
      </w:r>
      <w:r>
        <w:t xml:space="preserve">рмационного ресурса для загрузки (оцифровки) архивной информации по инвалидам для специалистов федеральных государственных учреждений медико-социальной экспертизы, функции по развитию которых осуществляет ФКУ "Соцтех", первично - в срок до 18 марта 2022 г.</w:t>
      </w:r>
      <w:r/>
    </w:p>
    <w:p>
      <w:pPr>
        <w:pStyle w:val="602"/>
        <w:ind w:firstLine="540"/>
        <w:jc w:val="both"/>
        <w:spacing w:before="220"/>
      </w:pPr>
      <w:r>
        <w:t xml:space="preserve">4. Департаменту информационных технологий Министерства труда и социальной защиты Российской Федерации (А.В. Лебедев) обеспечить реализацию Порядка.</w:t>
      </w:r>
      <w:r/>
    </w:p>
    <w:p>
      <w:pPr>
        <w:pStyle w:val="602"/>
        <w:ind w:firstLine="540"/>
        <w:jc w:val="both"/>
        <w:spacing w:before="220"/>
      </w:pPr>
      <w:r>
        <w:t xml:space="preserve">5. Контроль за исполнением настоящего приказа возложить на заместителя Министра труда и социальной защиты Российской Федерации А.В. Скляра.</w:t>
      </w:r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right"/>
      </w:pPr>
      <w:r>
        <w:t xml:space="preserve">Министр</w:t>
      </w:r>
      <w:r/>
    </w:p>
    <w:p>
      <w:pPr>
        <w:pStyle w:val="602"/>
        <w:jc w:val="right"/>
      </w:pPr>
      <w:r>
        <w:t xml:space="preserve">А.О. Котяков</w:t>
      </w:r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shd w:val="nil"/>
      </w:pPr>
      <w:r>
        <w:rPr>
          <w:highlight w:val="none"/>
        </w:rPr>
        <w:br w:type="page" w:clear="all"/>
      </w:r>
      <w:r>
        <w:rPr>
          <w:highlight w:val="none"/>
        </w:rPr>
      </w:r>
    </w:p>
    <w:p>
      <w:pPr>
        <w:pStyle w:val="602"/>
        <w:jc w:val="right"/>
        <w:rPr>
          <w:highlight w:val="none"/>
        </w:rPr>
      </w:pPr>
      <w:r>
        <w:t xml:space="preserve">УТВЕРЖДЕН</w:t>
      </w:r>
      <w:r/>
    </w:p>
    <w:p>
      <w:pPr>
        <w:pStyle w:val="602"/>
        <w:jc w:val="right"/>
      </w:pPr>
      <w:r>
        <w:t xml:space="preserve">приказом Министерства труда и социальной защиты Российской Федерации</w:t>
      </w:r>
      <w:r/>
    </w:p>
    <w:p>
      <w:pPr>
        <w:pStyle w:val="602"/>
        <w:jc w:val="right"/>
      </w:pPr>
      <w:r>
        <w:t xml:space="preserve">от 1 марта 2022 г. N 91</w:t>
      </w:r>
      <w:r/>
    </w:p>
    <w:p>
      <w:pPr>
        <w:pStyle w:val="602"/>
        <w:jc w:val="both"/>
      </w:pPr>
      <w:r/>
      <w:r/>
    </w:p>
    <w:p>
      <w:pPr>
        <w:pStyle w:val="603"/>
        <w:jc w:val="center"/>
        <w:outlineLvl w:val="0"/>
      </w:pPr>
      <w:r>
        <w:t xml:space="preserve">ПОРЯДОК развития и сопровождения информационных систем</w:t>
      </w:r>
      <w:r/>
    </w:p>
    <w:p>
      <w:pPr>
        <w:pStyle w:val="603"/>
        <w:jc w:val="center"/>
      </w:pPr>
      <w:r>
        <w:t xml:space="preserve">Министерства труда и социальной защиты Российской Федерации</w:t>
      </w:r>
      <w:r/>
    </w:p>
    <w:p>
      <w:pPr>
        <w:pStyle w:val="603"/>
        <w:jc w:val="center"/>
      </w:pPr>
      <w:r>
        <w:t xml:space="preserve">и федерального государственного бюджетного учреждения</w:t>
      </w:r>
      <w:r/>
    </w:p>
    <w:p>
      <w:pPr>
        <w:pStyle w:val="603"/>
        <w:jc w:val="center"/>
      </w:pPr>
      <w:r>
        <w:t xml:space="preserve">"Федеральное бюро медико-социальной экспертизы" Министерства</w:t>
      </w:r>
      <w:r/>
    </w:p>
    <w:p>
      <w:pPr>
        <w:pStyle w:val="603"/>
        <w:jc w:val="center"/>
      </w:pPr>
      <w:r>
        <w:t xml:space="preserve">труда и социальной защиты Российской Федерации федеральным</w:t>
      </w:r>
      <w:r/>
    </w:p>
    <w:p>
      <w:pPr>
        <w:pStyle w:val="603"/>
        <w:jc w:val="center"/>
      </w:pPr>
      <w:r>
        <w:t xml:space="preserve">казенным учреждением "Информационные технологии в социальной</w:t>
      </w:r>
      <w:r/>
    </w:p>
    <w:p>
      <w:pPr>
        <w:pStyle w:val="603"/>
        <w:jc w:val="center"/>
      </w:pPr>
      <w:r>
        <w:t xml:space="preserve">сфере"</w:t>
      </w:r>
      <w:r/>
    </w:p>
    <w:p>
      <w:pPr>
        <w:pStyle w:val="602"/>
        <w:jc w:val="both"/>
      </w:pPr>
      <w:r/>
      <w:r/>
    </w:p>
    <w:p>
      <w:pPr>
        <w:pStyle w:val="602"/>
        <w:jc w:val="center"/>
        <w:outlineLvl w:val="1"/>
      </w:pPr>
      <w:r>
        <w:rPr>
          <w:b/>
        </w:rPr>
        <w:t xml:space="preserve">I. Развитие информационных систем</w:t>
      </w:r>
      <w:r/>
    </w:p>
    <w:p>
      <w:pPr>
        <w:pStyle w:val="602"/>
        <w:jc w:val="both"/>
      </w:pPr>
      <w:r/>
      <w:r/>
    </w:p>
    <w:p>
      <w:pPr>
        <w:pStyle w:val="602"/>
        <w:ind w:firstLine="540"/>
        <w:jc w:val="both"/>
      </w:pPr>
      <w:r>
        <w:t xml:space="preserve">1. Настоящий Порядок устанавливает правила официального взаимодействия структурных подразделений Министерства труда и социальной защиты Российской Федерации (далее - Минтруд России) и федерального государственного бюджетного учреждения "Федер</w:t>
      </w:r>
      <w:r>
        <w:t xml:space="preserve">альное бюро медико-социальной экспертизы" Минтруда России, являющихся функциональными заказчиками выполнения работ по развитию информационных систем Минтруда России и федерального государственного бюджетного учреждения "Федеральное бюро медико-социальной э</w:t>
      </w:r>
      <w:r>
        <w:t xml:space="preserve">кспертизы" Минтруда России, с федеральным казенным учреждением "Информационные технологии в социальной сфере" (далее соответственно - функциональные заказчики, информационные системы, ФКУ "Соцтех"), осуществляющим работы по доработке информационных систем.</w:t>
      </w:r>
      <w:r/>
    </w:p>
    <w:p>
      <w:pPr>
        <w:pStyle w:val="602"/>
        <w:ind w:firstLine="540"/>
        <w:jc w:val="both"/>
        <w:spacing w:before="220"/>
      </w:pPr>
      <w:r>
        <w:t xml:space="preserve">2. Функциональный заказчик при возникновении потребности направляет функциональные требования к развитию информационной системы (далее - функциональные требования) в ФКУ "Соцтех".</w:t>
      </w:r>
      <w:r/>
    </w:p>
    <w:p>
      <w:pPr>
        <w:pStyle w:val="602"/>
        <w:ind w:firstLine="540"/>
        <w:jc w:val="both"/>
        <w:spacing w:before="220"/>
      </w:pPr>
      <w:r>
        <w:t xml:space="preserve">3. ФКУ "Соцтех" в течение 15 рабочих дней с даты поступления функциональных требований проводит их анализ и разраб</w:t>
      </w:r>
      <w:r>
        <w:t xml:space="preserve">атывает техническое задание по развитию информационной системы, в котором указывается перечень предоставляемых документов, включая оформленные согласно ГОСТ серии 34 и соответствующие методическим рекомендациям национального фонда алгоритмов и программ для</w:t>
      </w:r>
      <w:r>
        <w:t xml:space="preserve"> электронных вычислительных машин (далее - техническое задание), после чего направляет разработанное техническое задание и планируемые сроки его реализации на согласование функциональному заказчику и в Департамент информационных технологий Минтруда России.</w:t>
      </w:r>
      <w:r/>
    </w:p>
    <w:p>
      <w:pPr>
        <w:pStyle w:val="602"/>
        <w:ind w:firstLine="540"/>
        <w:jc w:val="both"/>
        <w:spacing w:before="220"/>
      </w:pPr>
      <w:r>
        <w:t xml:space="preserve">4. Функциональный заказчик и Департамент информационных технологи</w:t>
      </w:r>
      <w:r>
        <w:t xml:space="preserve">й Минтруда России в течение 10 рабочих дней с даты поступления технического задания от ФКУ "Соцтех" организовывают его рассмотрение и направляют в ФКУ "Соцтех" информацию о его согласовании или мотивированный отказ в его согласовании с указанием замечаний.</w:t>
      </w:r>
      <w:r/>
    </w:p>
    <w:p>
      <w:pPr>
        <w:pStyle w:val="602"/>
        <w:ind w:firstLine="540"/>
        <w:jc w:val="both"/>
        <w:spacing w:before="220"/>
      </w:pPr>
      <w:r>
        <w:t xml:space="preserve">5. В случае получения мотивированного отказа в согласовании технического задания ФКУ "Соцтех" в течение 5 рабочих дней с даты</w:t>
      </w:r>
      <w:r>
        <w:t xml:space="preserve"> его получения обеспечивает доработку технического задания, при необходимости корректирует сроки его реализации, и направляет техническое задание на повторное согласование функциональному заказчику и в Департамент информационных технологий Минтруда России.</w:t>
      </w:r>
      <w:r/>
    </w:p>
    <w:p>
      <w:pPr>
        <w:pStyle w:val="602"/>
        <w:ind w:firstLine="540"/>
        <w:jc w:val="both"/>
        <w:spacing w:before="220"/>
      </w:pPr>
      <w:r>
        <w:t xml:space="preserve">6. После согласования </w:t>
      </w:r>
      <w:r>
        <w:t xml:space="preserve">технического задания ФКУ "Соцтех" обеспечивает доработку программного обеспечения информационной системы в соответствии с техническим заданием, а также актуализацию технической и эксплуатационной документации к информационной системе (далее -документация).</w:t>
      </w:r>
      <w:r/>
    </w:p>
    <w:p>
      <w:pPr>
        <w:pStyle w:val="602"/>
        <w:ind w:firstLine="540"/>
        <w:jc w:val="both"/>
        <w:spacing w:before="220"/>
      </w:pPr>
      <w:r>
        <w:t xml:space="preserve">7. По завершении доработки программного обеспечения информационной системы ФКУ "Соцтех" н</w:t>
      </w:r>
      <w:r>
        <w:t xml:space="preserve">аправляет в Департамент информационных технологий Минтруда России информацию о готовности к проверке доработанного функционала информационной системы на тестовом стенде, а также документацию и исходные коды доработанного функционала информационной системы.</w:t>
      </w:r>
      <w:r/>
    </w:p>
    <w:p>
      <w:pPr>
        <w:pStyle w:val="602"/>
        <w:ind w:firstLine="540"/>
        <w:jc w:val="both"/>
        <w:spacing w:before="220"/>
      </w:pPr>
      <w:r>
        <w:t xml:space="preserve">8. Программно-технические средства, используемые ФКУ "Соцтех" для доработки программного обеспечения информационной системы, должны соответствовать требованиям законодательства Российской Федерации в сфере защиты информации.</w:t>
      </w:r>
      <w:r/>
    </w:p>
    <w:p>
      <w:pPr>
        <w:pStyle w:val="602"/>
        <w:ind w:firstLine="540"/>
        <w:jc w:val="both"/>
        <w:spacing w:before="220"/>
      </w:pPr>
      <w:r>
        <w:t xml:space="preserve">9. Департамент информационных технологий Минтруда России в течение 10 рабочих дней </w:t>
      </w:r>
      <w:r>
        <w:t xml:space="preserve">с даты поступления информации о готовности к проверке доработанного функционала информационной системы организовывает проведение испытаний доработанного функционала информационной системы с участием функционального заказчика и ФКУ "Соцтех" на соответствие </w:t>
      </w:r>
      <w:r>
        <w:t xml:space="preserve">техническому заданию и обеспечивает рассмотрение документации.</w:t>
      </w:r>
      <w:r/>
    </w:p>
    <w:p>
      <w:pPr>
        <w:pStyle w:val="602"/>
        <w:ind w:firstLine="540"/>
        <w:jc w:val="both"/>
        <w:spacing w:before="220"/>
      </w:pPr>
      <w:r>
        <w:t xml:space="preserve">Проведение испытаний в рамках приемки доработанного функционала информационной системы осуществляется комиссией, созданной в соответствии с приказом Минтруда России от </w:t>
      </w:r>
      <w:r>
        <w:t xml:space="preserve">7 апреля 2021 г. N 225 "Об утверждении положения о комиссиях по приемке информационных систем и аппаратно-программных комплексов в Министерстве труда и социальной защиты Российской Федерации", состав которой определяется отдельным приказом Минтруда России.</w:t>
      </w:r>
      <w:r/>
    </w:p>
    <w:p>
      <w:pPr>
        <w:pStyle w:val="602"/>
        <w:ind w:firstLine="540"/>
        <w:jc w:val="both"/>
        <w:spacing w:before="220"/>
      </w:pPr>
      <w:r>
        <w:t xml:space="preserve">10. В случае необходимости доработки функционала информационной системы и/или документации, а также повторного проведения испытаний ФКУ "Соцтех" обеспечивает устранение замечаний в соот</w:t>
      </w:r>
      <w:r>
        <w:t xml:space="preserve">ветствии с протоколом испытаний и повторно направляет в Департамент информационных технологий Минтруда России информацию о готовности к проверке доработанного функционала информационной системы в течение 5 рабочих дней с даты получения протокола испытаний.</w:t>
      </w:r>
      <w:r/>
    </w:p>
    <w:p>
      <w:pPr>
        <w:pStyle w:val="602"/>
        <w:ind w:firstLine="540"/>
        <w:jc w:val="both"/>
        <w:spacing w:before="220"/>
      </w:pPr>
      <w:r>
        <w:t xml:space="preserve">11. По результатам проведения испытаний ФКУ "Соцтех" оформляет протоколы и иные документы, предусмотренные техническим заданием.</w:t>
      </w:r>
      <w:r/>
    </w:p>
    <w:p>
      <w:pPr>
        <w:pStyle w:val="602"/>
        <w:ind w:firstLine="540"/>
        <w:jc w:val="both"/>
        <w:spacing w:before="220"/>
      </w:pPr>
      <w:r>
        <w:t xml:space="preserve">12. Департамент информационных технологий Минтруда России и функциональный заказчик в течение 10 рабочих дней с даты получения от ФКУ "Соцтех" документов, предусмотренных техническим заданием, обеспечивает их согласование и подписание.</w:t>
      </w:r>
      <w:r/>
    </w:p>
    <w:p>
      <w:pPr>
        <w:pStyle w:val="602"/>
        <w:ind w:firstLine="540"/>
        <w:jc w:val="both"/>
        <w:spacing w:before="220"/>
      </w:pPr>
      <w:r>
        <w:t xml:space="preserve">13. ФКУ "Соцтех" обеспечивает установку обновленной версии информационной системы на промышленном стенде в течение 3 рабочих дней с даты получения подписанного экземпляра документации.</w:t>
      </w:r>
      <w:r/>
    </w:p>
    <w:p>
      <w:pPr>
        <w:pStyle w:val="602"/>
        <w:ind w:firstLine="540"/>
        <w:jc w:val="both"/>
        <w:spacing w:before="220"/>
      </w:pPr>
      <w:r>
        <w:t xml:space="preserve">14. Работы по доработке функционала информационной системы со стороны ФКУ "Соцтех" считаются завершенными только после подписания документов, предусмотренных техническим заданием.</w:t>
      </w:r>
      <w:r/>
    </w:p>
    <w:p>
      <w:pPr>
        <w:pStyle w:val="602"/>
        <w:ind w:firstLine="540"/>
        <w:jc w:val="both"/>
        <w:spacing w:before="220"/>
      </w:pPr>
      <w:r>
        <w:t xml:space="preserve">15</w:t>
      </w:r>
      <w:r>
        <w:t xml:space="preserve">. В целях осуществления полномочий Минтруда России при необходимости оперативных изменений программного обеспечения информационных систем его доработка осуществляется в соответствии с настоящим Порядком, но в сроки, установленные функциональным заказчиком.</w:t>
      </w:r>
      <w:r/>
    </w:p>
    <w:p>
      <w:pPr>
        <w:pStyle w:val="602"/>
        <w:jc w:val="both"/>
      </w:pPr>
      <w:r/>
      <w:r/>
    </w:p>
    <w:p>
      <w:pPr>
        <w:pStyle w:val="602"/>
        <w:jc w:val="center"/>
        <w:outlineLvl w:val="1"/>
      </w:pPr>
      <w:r>
        <w:rPr>
          <w:b/>
        </w:rPr>
        <w:t xml:space="preserve">II. Сопровождение информационных систем</w:t>
      </w:r>
      <w:r/>
    </w:p>
    <w:p>
      <w:pPr>
        <w:pStyle w:val="602"/>
        <w:jc w:val="both"/>
      </w:pPr>
      <w:r/>
      <w:r/>
    </w:p>
    <w:p>
      <w:pPr>
        <w:pStyle w:val="602"/>
        <w:ind w:firstLine="540"/>
        <w:jc w:val="both"/>
      </w:pPr>
      <w:r>
        <w:t xml:space="preserve">16. ФКУ "Соцтех" осущ</w:t>
      </w:r>
      <w:r>
        <w:t xml:space="preserve">ествляет сопровождение информационных систем и обеспечивает регистрацию обращений пользователей в службу технической поддержки с использованием единой информационной системы технической поддержки пользователя (далее - единая система технической поддержки).</w:t>
      </w:r>
      <w:r/>
    </w:p>
    <w:p>
      <w:pPr>
        <w:pStyle w:val="602"/>
        <w:ind w:firstLine="540"/>
        <w:jc w:val="both"/>
        <w:spacing w:before="220"/>
      </w:pPr>
      <w:r>
        <w:t xml:space="preserve">17. Доступ к единой системе технической поддержки предоставляется всем операторам диспетчерского пункта технической поддержки пользователей информационных систем по предварительному согласованию с Минтрудом России.</w:t>
      </w:r>
      <w:r/>
    </w:p>
    <w:p>
      <w:pPr>
        <w:pStyle w:val="602"/>
        <w:ind w:firstLine="540"/>
        <w:jc w:val="both"/>
        <w:spacing w:before="220"/>
      </w:pPr>
      <w:r>
        <w:t xml:space="preserve">18. В рамках сопровождения информационных систем обеспечивается реализация следующих задач:</w:t>
      </w:r>
      <w:r/>
    </w:p>
    <w:p>
      <w:pPr>
        <w:pStyle w:val="602"/>
        <w:ind w:firstLine="540"/>
        <w:jc w:val="both"/>
        <w:spacing w:before="220"/>
      </w:pPr>
      <w:r>
        <w:t xml:space="preserve">18.1. обработка заявок на доработку программного обеспечения информационных систем от пользователей;</w:t>
      </w:r>
      <w:r/>
    </w:p>
    <w:p>
      <w:pPr>
        <w:pStyle w:val="602"/>
        <w:ind w:firstLine="540"/>
        <w:jc w:val="both"/>
        <w:spacing w:before="220"/>
      </w:pPr>
      <w:r>
        <w:t xml:space="preserve">18.2. проведение консультаций пользователей по вопросам функционирования информационных систем;</w:t>
      </w:r>
      <w:r/>
    </w:p>
    <w:p>
      <w:pPr>
        <w:pStyle w:val="602"/>
        <w:ind w:firstLine="540"/>
        <w:jc w:val="both"/>
        <w:spacing w:before="220"/>
      </w:pPr>
      <w:r>
        <w:t xml:space="preserve">18.3. предоставление пользователям доступа к информационным системам, настройка ролей и прав доступа пользователей;</w:t>
      </w:r>
      <w:r/>
    </w:p>
    <w:p>
      <w:pPr>
        <w:pStyle w:val="602"/>
        <w:ind w:firstLine="540"/>
        <w:jc w:val="both"/>
        <w:spacing w:before="220"/>
      </w:pPr>
      <w:r>
        <w:t xml:space="preserve">18.4. обеспечение настройки подсистем и компонентов информационных систем;</w:t>
      </w:r>
      <w:r/>
    </w:p>
    <w:p>
      <w:pPr>
        <w:pStyle w:val="602"/>
        <w:ind w:firstLine="540"/>
        <w:jc w:val="both"/>
        <w:spacing w:before="220"/>
      </w:pPr>
      <w:r>
        <w:t xml:space="preserve">18.5. устранение выявленных недостатков и обеспечение заданных параметров эксплуатационных характеристик информационных систем.</w:t>
      </w:r>
      <w:r/>
    </w:p>
    <w:p>
      <w:pPr>
        <w:pStyle w:val="602"/>
        <w:ind w:firstLine="540"/>
        <w:jc w:val="both"/>
        <w:spacing w:before="220"/>
      </w:pPr>
      <w:r>
        <w:t xml:space="preserve">19. Регламент сопровождения информационных систем, включающий кат</w:t>
      </w:r>
      <w:r>
        <w:t xml:space="preserve">алог услуг и соглашение об уровне услуг, утверждаются курирующим Департамент информационных технологий Минтруда России заместителем Министра труда и социальной защиты Российской Федерации по согласованию с функциональными заказчиками информационных систем.</w:t>
      </w:r>
      <w:r/>
    </w:p>
    <w:p>
      <w:pPr>
        <w:pStyle w:val="602"/>
        <w:ind w:firstLine="540"/>
        <w:jc w:val="both"/>
        <w:spacing w:before="220"/>
      </w:pPr>
      <w:r>
        <w:t xml:space="preserve">20. Контроль качества работы службы технической поддержки пользователей информационных систем осуществляется посредством отчетности, формируемой в единой системе технической поддержки.</w:t>
      </w:r>
      <w:r/>
    </w:p>
    <w:p>
      <w:pPr>
        <w:pStyle w:val="602"/>
        <w:ind w:firstLine="540"/>
        <w:jc w:val="both"/>
        <w:spacing w:before="220"/>
      </w:pPr>
      <w:r>
        <w:t xml:space="preserve">21. Периодичность предоставления отчета по качеству работы службы технической поддержки пользователей информационных систем и их шаблоны определяются Минтрудом России по согласованию с ФКУ "Соцтех".</w:t>
      </w:r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  <w:spacing w:before="100" w:after="100"/>
        <w:rPr>
          <w:sz w:val="2"/>
          <w:szCs w:val="2"/>
        </w:rPr>
        <w:pBdr>
          <w:top w:val="single" w:color="auto" w:sz="6" w:space="0"/>
        </w:pBdr>
      </w:pPr>
      <w:r>
        <w:rPr>
          <w:sz w:val="2"/>
          <w:szCs w:val="2"/>
        </w:rPr>
      </w:r>
      <w:r/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  <w:style w:type="paragraph" w:styleId="603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Cs w:val="20"/>
      <w:lang w:eastAsia="ru-RU"/>
    </w:rPr>
  </w:style>
  <w:style w:type="paragraph" w:styleId="604" w:customStyle="1">
    <w:name w:val="ConsPlusTitlePage"/>
    <w:pPr>
      <w:spacing w:after="0" w:line="240" w:lineRule="auto"/>
      <w:widowControl w:val="off"/>
    </w:pPr>
    <w:rPr>
      <w:rFonts w:ascii="Tahoma" w:hAnsi="Tahoma" w:cs="Tahoma" w:eastAsia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2F30883F6DFDE4AB86E5CC8E8AA4EA485BEDBCC8E355A038330E0DD0BE9B0DBD44686B5A458C599F157017487DQ4bD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Калимуллина Диляра Рашатовна</dc:creator>
  <cp:keywords/>
  <dc:description/>
  <cp:revision>2</cp:revision>
  <dcterms:created xsi:type="dcterms:W3CDTF">2022-06-02T13:27:00Z</dcterms:created>
  <dcterms:modified xsi:type="dcterms:W3CDTF">2022-09-21T06:24:50Z</dcterms:modified>
</cp:coreProperties>
</file>